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4F" w:rsidRDefault="0064054F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207"/>
        <w:tblW w:w="9908" w:type="dxa"/>
        <w:tblLook w:val="00A0" w:firstRow="1" w:lastRow="0" w:firstColumn="1" w:lastColumn="0" w:noHBand="0" w:noVBand="0"/>
      </w:tblPr>
      <w:tblGrid>
        <w:gridCol w:w="4808"/>
        <w:gridCol w:w="5100"/>
      </w:tblGrid>
      <w:tr w:rsidR="0064054F">
        <w:trPr>
          <w:trHeight w:val="3598"/>
        </w:trPr>
        <w:tc>
          <w:tcPr>
            <w:tcW w:w="4758" w:type="dxa"/>
            <w:shd w:val="clear" w:color="auto" w:fill="auto"/>
          </w:tcPr>
          <w:p w:rsidR="0064054F" w:rsidRDefault="00C750B3">
            <w:pPr>
              <w:pStyle w:val="2"/>
              <w:spacing w:before="0" w:after="20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9525">
                  <wp:extent cx="561975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54F" w:rsidRDefault="00C750B3">
            <w:pPr>
              <w:pStyle w:val="2"/>
              <w:spacing w:before="0" w:after="20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Муниципальное учреждение</w:t>
            </w:r>
          </w:p>
          <w:p w:rsidR="0064054F" w:rsidRDefault="00C75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054F" w:rsidRDefault="00C75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054F" w:rsidRDefault="00C750B3">
            <w:pPr>
              <w:pStyle w:val="1"/>
              <w:spacing w:before="0" w:after="200" w:line="240" w:lineRule="auto"/>
              <w:jc w:val="center"/>
              <w:rPr>
                <w:rFonts w:ascii="Times New Roman" w:hAnsi="Times New Roman"/>
                <w:bCs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00000A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00000A"/>
                <w:sz w:val="24"/>
                <w:szCs w:val="24"/>
              </w:rPr>
              <w:t xml:space="preserve"> район</w:t>
            </w:r>
          </w:p>
          <w:p w:rsidR="0064054F" w:rsidRDefault="00C750B3">
            <w:pPr>
              <w:pStyle w:val="1"/>
              <w:spacing w:before="0" w:after="20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A"/>
                <w:sz w:val="24"/>
                <w:szCs w:val="24"/>
              </w:rPr>
              <w:t>Оренбургской области</w:t>
            </w: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054F" w:rsidRDefault="00C750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054F" w:rsidRDefault="0064054F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DDD9C3" w:themeColor="background2" w:themeShade="E6"/>
                <w:sz w:val="16"/>
                <w:szCs w:val="16"/>
              </w:rPr>
            </w:pPr>
          </w:p>
          <w:p w:rsidR="0064054F" w:rsidRDefault="00C750B3">
            <w:pPr>
              <w:widowControl w:val="0"/>
              <w:spacing w:after="0" w:line="240" w:lineRule="auto"/>
              <w:jc w:val="center"/>
            </w:pPr>
            <w:bookmarkStart w:id="1" w:name="__UnoMark__436_2089926529"/>
            <w:bookmarkEnd w:id="1"/>
            <w:r>
              <w:rPr>
                <w:rFonts w:ascii="Times New Roman" w:hAnsi="Times New Roman" w:cs="Tahoma"/>
                <w:noProof/>
                <w:color w:val="DDD9C3" w:themeColor="background2" w:themeShade="E6"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C750B3">
            <w:pPr>
              <w:tabs>
                <w:tab w:val="left" w:pos="1245"/>
                <w:tab w:val="center" w:pos="22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№ _____  </w:t>
            </w: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54F" w:rsidRDefault="00640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54F" w:rsidRDefault="0064054F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054F" w:rsidRDefault="00C750B3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</w:t>
      </w:r>
    </w:p>
    <w:p w:rsidR="0064054F" w:rsidRDefault="0064054F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054F" w:rsidRDefault="0064054F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054F" w:rsidRDefault="00C750B3">
      <w:pPr>
        <w:pStyle w:val="text1cl"/>
        <w:shd w:val="clear" w:color="auto" w:fill="FFFFFF"/>
        <w:spacing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 с Федеральным законом от 29.12.2012 года № 273-ФЗ «Об образовании в  Российской Федерации»,  постановлением Правительства Оренбургской области от 05.11.2015 № 866-п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постановлением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от 25.10.2018 № 621-п «Об утверждении порядка установления размера, взимания и использования родительской платы за присмотр и уход за детьми в муниципальных образовательных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Оренбургской области, реализующих образовательные программы дошкольного образования»:</w:t>
      </w:r>
    </w:p>
    <w:p w:rsidR="0064054F" w:rsidRDefault="00C750B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Установить с 1 февраля 2023 года 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деятельность, в размере 1128 (одна тысяча сто двадцать восемь) рублей 00 копеек   в месяц.</w:t>
      </w:r>
    </w:p>
    <w:p w:rsidR="0064054F" w:rsidRDefault="00C750B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Отделу образования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(Щегловой М.Е.) довести настоящее постановление до сведения </w:t>
      </w:r>
      <w:proofErr w:type="gramStart"/>
      <w:r>
        <w:rPr>
          <w:bCs/>
          <w:sz w:val="28"/>
          <w:szCs w:val="28"/>
        </w:rPr>
        <w:t>руководителей  муниципальных</w:t>
      </w:r>
      <w:proofErr w:type="gramEnd"/>
      <w:r>
        <w:rPr>
          <w:bCs/>
          <w:sz w:val="28"/>
          <w:szCs w:val="28"/>
        </w:rPr>
        <w:t xml:space="preserve"> организаций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</w:t>
      </w:r>
      <w:r>
        <w:rPr>
          <w:bCs/>
          <w:sz w:val="28"/>
          <w:szCs w:val="28"/>
        </w:rPr>
        <w:lastRenderedPageBreak/>
        <w:t>образовательную деятельность по образовательным программам  дошкольного образования.</w:t>
      </w:r>
    </w:p>
    <w:p w:rsidR="0064054F" w:rsidRDefault="00C750B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proofErr w:type="gramStart"/>
      <w:r>
        <w:rPr>
          <w:bCs/>
          <w:sz w:val="28"/>
          <w:szCs w:val="28"/>
        </w:rPr>
        <w:t xml:space="preserve">Администрации 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proofErr w:type="gramEnd"/>
      <w:r>
        <w:rPr>
          <w:bCs/>
          <w:sz w:val="28"/>
          <w:szCs w:val="28"/>
        </w:rPr>
        <w:t xml:space="preserve"> района от 11.02.2022 № 78-п «Об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деятельность»   признать  с 01.02.2023 года утратившим  силу.</w:t>
      </w:r>
    </w:p>
    <w:p w:rsidR="0064054F" w:rsidRDefault="00C750B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социальным вопросам </w:t>
      </w:r>
      <w:proofErr w:type="spellStart"/>
      <w:r>
        <w:rPr>
          <w:sz w:val="28"/>
          <w:szCs w:val="28"/>
        </w:rPr>
        <w:t>Гранкину</w:t>
      </w:r>
      <w:proofErr w:type="spellEnd"/>
      <w:r>
        <w:rPr>
          <w:sz w:val="28"/>
          <w:szCs w:val="28"/>
        </w:rPr>
        <w:t xml:space="preserve"> О.Н., начальника отдела образования Щеглову М.Е.</w:t>
      </w:r>
    </w:p>
    <w:p w:rsidR="0064054F" w:rsidRDefault="00C750B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газете «Муниципальный вестник», и распространяет свое действие на правоотношения, возникшие с 01.02.2023года.</w:t>
      </w:r>
    </w:p>
    <w:p w:rsidR="0064054F" w:rsidRDefault="0064054F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054F" w:rsidRDefault="0064054F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054F" w:rsidRDefault="00C75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64054F" w:rsidRDefault="00C750B3">
      <w:pPr>
        <w:spacing w:line="360" w:lineRule="auto"/>
        <w:jc w:val="center"/>
      </w:pPr>
      <w:bookmarkStart w:id="2" w:name="__UnoMark__439_2089926529"/>
      <w:bookmarkEnd w:id="2"/>
      <w:r>
        <w:rPr>
          <w:rFonts w:ascii="Tahoma" w:hAnsi="Tahoma" w:cs="Tahoma"/>
          <w:noProof/>
          <w:color w:val="C4BC96" w:themeColor="background2" w:themeShade="BF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54F" w:rsidRDefault="0064054F">
      <w:pPr>
        <w:jc w:val="center"/>
        <w:rPr>
          <w:rFonts w:ascii="Times New Roman" w:hAnsi="Times New Roman"/>
          <w:sz w:val="28"/>
          <w:szCs w:val="28"/>
        </w:rPr>
      </w:pPr>
    </w:p>
    <w:p w:rsidR="0064054F" w:rsidRDefault="00C750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образовательным организациям – 13 </w:t>
      </w:r>
    </w:p>
    <w:p w:rsidR="0064054F" w:rsidRDefault="0064054F"/>
    <w:sectPr w:rsidR="0064054F">
      <w:pgSz w:w="11906" w:h="16838"/>
      <w:pgMar w:top="284" w:right="850" w:bottom="1134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3EA8"/>
    <w:multiLevelType w:val="multilevel"/>
    <w:tmpl w:val="DBB65E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347F49"/>
    <w:multiLevelType w:val="multilevel"/>
    <w:tmpl w:val="D6A06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4F"/>
    <w:rsid w:val="00293017"/>
    <w:rsid w:val="0064054F"/>
    <w:rsid w:val="00A719C3"/>
    <w:rsid w:val="00C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12CC-A666-4EB8-BB74-D77A632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65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uiPriority w:val="99"/>
    <w:qFormat/>
    <w:rsid w:val="00EE01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9"/>
    <w:qFormat/>
    <w:rsid w:val="00EE01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rsid w:val="00EE01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9"/>
    <w:qFormat/>
    <w:rsid w:val="00EE01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E0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text1cl">
    <w:name w:val="text1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EE01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</cp:lastModifiedBy>
  <cp:revision>2</cp:revision>
  <cp:lastPrinted>2023-02-10T09:31:00Z</cp:lastPrinted>
  <dcterms:created xsi:type="dcterms:W3CDTF">2023-02-10T13:24:00Z</dcterms:created>
  <dcterms:modified xsi:type="dcterms:W3CDTF">2023-02-10T13:24:00Z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